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86" w:rsidRDefault="0023258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2586" w:rsidRDefault="00232586">
      <w:pPr>
        <w:pStyle w:val="ConsPlusNormal"/>
        <w:jc w:val="both"/>
        <w:outlineLvl w:val="0"/>
      </w:pPr>
    </w:p>
    <w:p w:rsidR="00232586" w:rsidRDefault="0023258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32586" w:rsidRDefault="00232586">
      <w:pPr>
        <w:pStyle w:val="ConsPlusTitle"/>
        <w:jc w:val="center"/>
      </w:pPr>
    </w:p>
    <w:p w:rsidR="00232586" w:rsidRDefault="00232586">
      <w:pPr>
        <w:pStyle w:val="ConsPlusTitle"/>
        <w:jc w:val="center"/>
      </w:pPr>
      <w:r>
        <w:t>ПОСТАНОВЛЕНИЕ</w:t>
      </w:r>
    </w:p>
    <w:p w:rsidR="00232586" w:rsidRDefault="00232586">
      <w:pPr>
        <w:pStyle w:val="ConsPlusTitle"/>
        <w:jc w:val="center"/>
      </w:pPr>
      <w:r>
        <w:t>от 16 марта 2019 г. N 275</w:t>
      </w:r>
    </w:p>
    <w:p w:rsidR="00232586" w:rsidRDefault="00232586">
      <w:pPr>
        <w:pStyle w:val="ConsPlusTitle"/>
        <w:jc w:val="center"/>
      </w:pPr>
    </w:p>
    <w:p w:rsidR="00232586" w:rsidRDefault="00232586">
      <w:pPr>
        <w:pStyle w:val="ConsPlusTitle"/>
        <w:jc w:val="center"/>
      </w:pPr>
      <w:r>
        <w:t>ОБ УТВЕРЖДЕНИИ ПРАВИЛ</w:t>
      </w:r>
    </w:p>
    <w:p w:rsidR="00232586" w:rsidRDefault="00232586">
      <w:pPr>
        <w:pStyle w:val="ConsPlusTitle"/>
        <w:jc w:val="center"/>
      </w:pPr>
      <w:r>
        <w:t>ОБРАБОТКИ, СИСТЕМАТИЗАЦИИ, АНАЛИЗА И ИСПОЛЬЗОВАНИЯ</w:t>
      </w:r>
    </w:p>
    <w:p w:rsidR="00232586" w:rsidRDefault="00232586">
      <w:pPr>
        <w:pStyle w:val="ConsPlusTitle"/>
        <w:jc w:val="center"/>
      </w:pPr>
      <w:r>
        <w:t>ИНФОРМАЦИИ, СОДЕРЖАЩЕЙСЯ В ЭНЕРГЕТИЧЕСКИХ ПАСПОРТАХ,</w:t>
      </w:r>
    </w:p>
    <w:p w:rsidR="00232586" w:rsidRDefault="00232586">
      <w:pPr>
        <w:pStyle w:val="ConsPlusTitle"/>
        <w:jc w:val="center"/>
      </w:pPr>
      <w:r>
        <w:t>ОТЧЕТАХ О ПРОВЕДЕНИИ ЭНЕРГЕТИЧЕСКИХ ОБСЛЕДОВАНИЙ</w:t>
      </w:r>
    </w:p>
    <w:p w:rsidR="00232586" w:rsidRDefault="00232586">
      <w:pPr>
        <w:pStyle w:val="ConsPlusTitle"/>
        <w:jc w:val="center"/>
      </w:pPr>
      <w:r>
        <w:t>И ДЕКЛАРАЦИЯХ О ПОТРЕБЛЕНИИ ЭНЕРГЕТИЧЕСКИХ РЕСУРСОВ,</w:t>
      </w:r>
    </w:p>
    <w:p w:rsidR="00232586" w:rsidRDefault="00232586">
      <w:pPr>
        <w:pStyle w:val="ConsPlusTitle"/>
        <w:jc w:val="center"/>
      </w:pPr>
      <w:r>
        <w:t>И О ПРИЗНАНИИ УТРАТИВШИМ СИЛУ ПОСТАНОВЛЕНИЯ ПРАВИТЕЛЬСТВА</w:t>
      </w:r>
    </w:p>
    <w:p w:rsidR="00232586" w:rsidRDefault="00232586">
      <w:pPr>
        <w:pStyle w:val="ConsPlusTitle"/>
        <w:jc w:val="center"/>
      </w:pPr>
      <w:r>
        <w:t>РОССИЙСКОЙ ФЕДЕРАЦИИ ОТ 25 ЯНВАРЯ 2011 Г. N 19</w:t>
      </w:r>
    </w:p>
    <w:p w:rsidR="00232586" w:rsidRDefault="00232586">
      <w:pPr>
        <w:pStyle w:val="ConsPlusNormal"/>
        <w:jc w:val="both"/>
      </w:pPr>
    </w:p>
    <w:p w:rsidR="00232586" w:rsidRDefault="0023258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обработки, систематизации, анализа и использования информации, содержащейся в энергетических паспортах, отчетах о проведении энергетических обследований и декларациях о потреблении энергетических ресурсов.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января 2011 г. N 19 "Об утверждении Положения о требованиях, предъявляемых к сбору, обработке, систематизации, анализу и использованию данных энергетических паспортов, составленных по результатам обязательных и добровольных энергетических обследований" (Собрание законодательства Российской Федерации, 2011, N 5, ст. 743).</w:t>
      </w:r>
    </w:p>
    <w:p w:rsidR="00232586" w:rsidRDefault="00232586">
      <w:pPr>
        <w:pStyle w:val="ConsPlusNormal"/>
        <w:jc w:val="both"/>
      </w:pPr>
    </w:p>
    <w:p w:rsidR="00232586" w:rsidRDefault="00232586">
      <w:pPr>
        <w:pStyle w:val="ConsPlusNormal"/>
        <w:jc w:val="right"/>
      </w:pPr>
      <w:r>
        <w:t>Председатель Правительства</w:t>
      </w:r>
    </w:p>
    <w:p w:rsidR="00232586" w:rsidRDefault="00232586">
      <w:pPr>
        <w:pStyle w:val="ConsPlusNormal"/>
        <w:jc w:val="right"/>
      </w:pPr>
      <w:r>
        <w:t>Российской Федерации</w:t>
      </w:r>
    </w:p>
    <w:p w:rsidR="00232586" w:rsidRDefault="00232586">
      <w:pPr>
        <w:pStyle w:val="ConsPlusNormal"/>
        <w:jc w:val="right"/>
      </w:pPr>
      <w:r>
        <w:t>Д.МЕДВЕДЕВ</w:t>
      </w:r>
    </w:p>
    <w:p w:rsidR="00232586" w:rsidRDefault="00232586">
      <w:pPr>
        <w:pStyle w:val="ConsPlusNormal"/>
        <w:jc w:val="both"/>
      </w:pPr>
    </w:p>
    <w:p w:rsidR="00232586" w:rsidRDefault="00232586">
      <w:pPr>
        <w:pStyle w:val="ConsPlusNormal"/>
        <w:jc w:val="both"/>
      </w:pPr>
    </w:p>
    <w:p w:rsidR="00232586" w:rsidRDefault="00232586">
      <w:pPr>
        <w:pStyle w:val="ConsPlusNormal"/>
        <w:jc w:val="both"/>
      </w:pPr>
    </w:p>
    <w:p w:rsidR="00232586" w:rsidRDefault="00232586">
      <w:pPr>
        <w:pStyle w:val="ConsPlusNormal"/>
        <w:jc w:val="both"/>
      </w:pPr>
    </w:p>
    <w:p w:rsidR="00232586" w:rsidRDefault="00232586">
      <w:pPr>
        <w:pStyle w:val="ConsPlusNormal"/>
        <w:jc w:val="both"/>
      </w:pPr>
    </w:p>
    <w:p w:rsidR="00232586" w:rsidRDefault="00232586">
      <w:pPr>
        <w:pStyle w:val="ConsPlusNormal"/>
        <w:jc w:val="right"/>
        <w:outlineLvl w:val="0"/>
      </w:pPr>
      <w:r>
        <w:t>Утверждены</w:t>
      </w:r>
    </w:p>
    <w:p w:rsidR="00232586" w:rsidRDefault="00232586">
      <w:pPr>
        <w:pStyle w:val="ConsPlusNormal"/>
        <w:jc w:val="right"/>
      </w:pPr>
      <w:r>
        <w:t>постановлением Правительства</w:t>
      </w:r>
    </w:p>
    <w:p w:rsidR="00232586" w:rsidRDefault="00232586">
      <w:pPr>
        <w:pStyle w:val="ConsPlusNormal"/>
        <w:jc w:val="right"/>
      </w:pPr>
      <w:r>
        <w:t>Российской Федерации</w:t>
      </w:r>
    </w:p>
    <w:p w:rsidR="00232586" w:rsidRDefault="00232586">
      <w:pPr>
        <w:pStyle w:val="ConsPlusNormal"/>
        <w:jc w:val="right"/>
      </w:pPr>
      <w:r>
        <w:t>от 16 марта 2019 г. N 275</w:t>
      </w:r>
    </w:p>
    <w:p w:rsidR="00232586" w:rsidRDefault="00232586">
      <w:pPr>
        <w:pStyle w:val="ConsPlusNormal"/>
        <w:jc w:val="both"/>
      </w:pPr>
    </w:p>
    <w:p w:rsidR="00232586" w:rsidRDefault="00232586">
      <w:pPr>
        <w:pStyle w:val="ConsPlusTitle"/>
        <w:jc w:val="center"/>
      </w:pPr>
      <w:bookmarkStart w:id="0" w:name="P31"/>
      <w:bookmarkEnd w:id="0"/>
      <w:r>
        <w:t>ПРАВИЛА</w:t>
      </w:r>
    </w:p>
    <w:p w:rsidR="00232586" w:rsidRDefault="00232586">
      <w:pPr>
        <w:pStyle w:val="ConsPlusTitle"/>
        <w:jc w:val="center"/>
      </w:pPr>
      <w:r>
        <w:t>ОБРАБОТКИ, СИСТЕМАТИЗАЦИИ, АНАЛИЗА И ИСПОЛЬЗОВАНИЯ</w:t>
      </w:r>
    </w:p>
    <w:p w:rsidR="00232586" w:rsidRDefault="00232586">
      <w:pPr>
        <w:pStyle w:val="ConsPlusTitle"/>
        <w:jc w:val="center"/>
      </w:pPr>
      <w:r>
        <w:t>ИНФОРМАЦИИ, СОДЕРЖАЩЕЙСЯ В ЭНЕРГЕТИЧЕСКИХ ПАСПОРТАХ,</w:t>
      </w:r>
    </w:p>
    <w:p w:rsidR="00232586" w:rsidRDefault="00232586">
      <w:pPr>
        <w:pStyle w:val="ConsPlusTitle"/>
        <w:jc w:val="center"/>
      </w:pPr>
      <w:r>
        <w:t>ОТЧЕТАХ О ПРОВЕДЕНИИ ЭНЕРГЕТИЧЕСКИХ ОБСЛЕДОВАНИЙ</w:t>
      </w:r>
    </w:p>
    <w:p w:rsidR="00232586" w:rsidRDefault="00232586">
      <w:pPr>
        <w:pStyle w:val="ConsPlusTitle"/>
        <w:jc w:val="center"/>
      </w:pPr>
      <w:r>
        <w:t>И ДЕКЛАРАЦИЯХ О ПОТРЕБЛЕНИИ ЭНЕРГЕТИЧЕСКИХ РЕСУРСОВ</w:t>
      </w:r>
    </w:p>
    <w:p w:rsidR="00232586" w:rsidRDefault="00232586">
      <w:pPr>
        <w:pStyle w:val="ConsPlusNormal"/>
        <w:jc w:val="both"/>
      </w:pPr>
    </w:p>
    <w:p w:rsidR="00232586" w:rsidRDefault="00232586">
      <w:pPr>
        <w:pStyle w:val="ConsPlusNormal"/>
        <w:ind w:firstLine="540"/>
        <w:jc w:val="both"/>
      </w:pPr>
      <w:r>
        <w:t>1. Настоящие Правила определяют порядок обработки, систематизации, анализа и использования Министерством экономического развития Российской Федерации информации, содержащейся в энергетических паспортах, отчетах о проведении энергетических обследований и декларациях о потреблении энергетических ресурсов.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lastRenderedPageBreak/>
        <w:t>2. Обработка, систематизация, анализ и использование информации, содержащейся в энергетических паспортах, отчетах о проведении энергетических обследований и декларациях о потреблении энергетических ресурсов или их копиях, осуществляются Министерством экономического развития Российской Федерации в том числе с использованием государственной информационной системы в области энергосбережения и повышения энергетической эффективности.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3. Обработка, систематизация, анализ и использование информации, содержащейся в энергетических паспортах, отчетах о проведении энергетических обследований и декларациях о потреблении энергетических ресурсов, осуществляются на основе: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а) копий энергетических паспортов и отчетов о проведении энергетического обследования, представляемых саморегулируемыми организациями в области энергетического обследования в порядке, установленном Министерством экономического развития Российской Федерации;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б) деклараций о потреблении энергетических ресурсов, представляемых органами государственной власти, органами местного самоуправления, государственными и муниципальными учреждениями в порядке и по форме, которые установлены Министерством экономического развития Российской Федерации;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в) информации, представляемой в инициативном порядке лицами, проводившими энергетическое обследование, или лицами, заказавшими энергетическое обследование, или информации, запрошенной у указанных лиц Министерством экономического развития Российской Федерации.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4. Министерство экономического развития Российской Федерации с использованием государственной информационной системы в области энергосбережения и повышения энергетической эффективности: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а) осуществляет обработку поступающих энергетических паспортов, отчетов о проведении энергетических обследований и деклараций о потреблении энергетических ресурсов или их копий;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б) систематизирует информацию, содержащуюся в энергетических паспортах, отчетах о проведении энергетических обследований и декларациях о потреблении энергетических ресурсов, посредством формирования электронной базы энергетических паспортов, отчетов о проведении энергетических обследований и деклараций о потреблении энергетических ресурсов, а также обеспечивает ее хранение;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в) анализирует информацию, содержащуюся в энергетических паспортах, отчетах о проведении энергетических обследований и декларациях о потреблении энергетических ресурсов, на ее соответствие требованиям, установленным законодательством Российской Федерации об энергосбережении и повышении энергетической эффективности;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г) использует информацию, содержащуюся в энергетических паспортах, отчетах о проведении энергетических обследований и декларациях о потреблении энергетических ресурсов.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5. Обработка, систематизация, анализ и использование информации, содержащейся в энергетических паспортах, отчетах о проведении энергетических обследований и декларациях о потреблении энергетических ресурсов, осуществляются Министерством экономического развития Российской Федерации по мере поступления соответствующих документов.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6. В ходе анализа и систематизации данных энергетических паспортов, отчетов о проведении энергетических обследований и деклараций о потреблении энергетических ресурсов или их копий формируется перечень организаций, а также продукции и технологических процессов, в отношении которых проведены энергетические обследования, составлены энергетические паспорта, отчеты о проведении энергетического обследования и декларации о потреблении энергетических ресурсов.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lastRenderedPageBreak/>
        <w:t>7. Информация, содержащаяся в энергетических паспортах, отчетах о проведении энергетических обследований и декларациях о потреблении энергетических ресурсов, систематизируется и анализируется в том числе с учетом следующих показателей: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а) оснащенность приборами учета используемых энергетических ресурсов;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б) объем используемого энергетического ресурса и его изменение;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в) энергетическая эффективность;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г) величина потерь переданных энергетических ресурсов;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д) потенциал энергосбережения и оценка возможной экономии энергетических ресурсов;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е) перечень типовых мероприятий по энергосбережению и повышению энергетической эффективности;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ж) использование вторичных энергетических ресурсов, альтернативных (местных) видов топлива и возобновляемых источников энергии;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з) потребление энергетических ресурсов основными технологическими комплексами;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и) использование электрической энергии на цели освещения;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к) тепловая характеристика зданий, строений и сооружений.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8. Информация, содержащаяся в энергетических паспортах, отчетах о проведении энергетических обследований и декларациях о потреблении энергетических ресурсов, систематизируется и анализируется по следующим группам: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а) органы государственной власти Российской Федерации;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б) органы государственной власти субъектов Российской Федерации;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в) органы местного самоуправления;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г) государственные учреждения;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д) муниципальные учреждения;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е) организации с участием государства или муниципальных образований;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ж) организации, осуществляющие регулируемые виды деятельности;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з) организации, осуществляющие производство и (или) транспортировку воды;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и) организации, осуществляющие производство и (или) транспортировку природного газа;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к) организации, осуществляющие производство и (или) транспортировку тепловой энергии;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л) организации, осуществляющие производство и (или) транспортировку электрической энергии;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м) организации, осуществляющие добычу природного газа;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н) организации, осуществляющие добычу нефти;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о) организации, осуществляющие добычу угля;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lastRenderedPageBreak/>
        <w:t>п) организации, осуществляющие производство нефтепродуктов;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р) организации, осуществляющие переработку природного газа;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с) организации, осуществляющие переработку нефти;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т) организации, осуществляющие транспортировку нефти и нефтепродуктов;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у) иные организации, финансируемые полностью или частично за счет средств федерального бюджета, бюджетов субъектов Российской Федерации и (или) местных бюджетов;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ф) индивидуальные предприниматели;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х) иные лица, в отношении которых проведены энергетические обследования и которые представили декларации о потреблении энергетических ресурсов;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ц) многоквартирные дома, в которых проведено энергетическое обследование;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ч) виды экономической деятельности юридических лиц (индивидуальных предпринимателей), выполняемые работы, оказываемые услуги, производимая продукция и технологические процессы.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 xml:space="preserve">9. При систематизации и анализе информации, содержащейся в энергетических паспортах, отчетах о проведении энергетических обследований и декларациях о потреблении энергетических ресурсов, и сопоставлении показателей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учитывается динамика потребления энергетических ресурсов по годам, объем продукции, производимой за год, выполняемые работы, оказываемые услуги, технологические процессы и территориально-климатические условия.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10. Информация, полученная по результатам систематизации и анализа, содержащаяся в энергетических паспортах, отчетах о проведении энергетических обследований и декларациях о потреблении энергетических ресурсов, размещается Министерством экономического развития Российской Федерации в государственной информационной системе в области энергосбережения и повышения энергетической эффективности.</w:t>
      </w:r>
    </w:p>
    <w:p w:rsidR="00232586" w:rsidRDefault="00232586">
      <w:pPr>
        <w:pStyle w:val="ConsPlusNormal"/>
        <w:spacing w:before="220"/>
        <w:ind w:firstLine="540"/>
        <w:jc w:val="both"/>
      </w:pPr>
      <w:bookmarkStart w:id="1" w:name="P87"/>
      <w:bookmarkEnd w:id="1"/>
      <w:r>
        <w:t>11. Результаты систематизации и анализа информации, содержащейся в энергетических паспортах, отчетах о проведении энергетических обследований и декларациях о потреблении энергетических ресурсов, используются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юридическими и физическими лицами и другими заинтересованными лицами для получения объективных данных: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а) об оснащенности приборами учета используемых энергетических ресурсов;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б) об объемах используемых энергетических ресурсов и их изменении;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в) о перечне типовых мероприятий по энергосбережению и повышению энергетической эффективности;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г) о показателях энергетической эффективности;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д) о величине потерь переданных эн</w:t>
      </w:r>
      <w:bookmarkStart w:id="2" w:name="_GoBack"/>
      <w:bookmarkEnd w:id="2"/>
      <w:r>
        <w:t>ергетических ресурсов (для лиц, осуществляющих передачу энергетических ресурсов);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е) о потенциале энергосбережения и об оценке возможной экономии энергетических ресурсов;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lastRenderedPageBreak/>
        <w:t>ж) об организациях, достигших наилучших результатов по итогам проведения энергетических обследований и осуществивших декларирование потребления энергетических ресурсов, имеющих наилучшие показатели в области энергосбережения и повышения энергетической эффективности;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>з) об иных получаемых в результате энергетического обследования и (или) декларирования показателях.</w:t>
      </w:r>
    </w:p>
    <w:p w:rsidR="00232586" w:rsidRDefault="00232586">
      <w:pPr>
        <w:pStyle w:val="ConsPlusNormal"/>
        <w:spacing w:before="220"/>
        <w:ind w:firstLine="540"/>
        <w:jc w:val="both"/>
      </w:pPr>
      <w:r>
        <w:t xml:space="preserve">12. Получение информации, указанной в </w:t>
      </w:r>
      <w:hyperlink w:anchor="P87" w:history="1">
        <w:r>
          <w:rPr>
            <w:color w:val="0000FF"/>
          </w:rPr>
          <w:t>пункте 11</w:t>
        </w:r>
      </w:hyperlink>
      <w:r>
        <w:t xml:space="preserve"> настоящих Правил, осуществляется заинтересованными лицами самостоятельно посредством использования государственной информационной системы в области энергосбережения и повышения энергетической эффективности.</w:t>
      </w:r>
    </w:p>
    <w:p w:rsidR="00232586" w:rsidRDefault="00232586">
      <w:pPr>
        <w:pStyle w:val="ConsPlusNormal"/>
        <w:jc w:val="both"/>
      </w:pPr>
    </w:p>
    <w:p w:rsidR="00232586" w:rsidRDefault="00232586">
      <w:pPr>
        <w:pStyle w:val="ConsPlusNormal"/>
        <w:jc w:val="both"/>
      </w:pPr>
    </w:p>
    <w:p w:rsidR="00232586" w:rsidRDefault="002325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4592" w:rsidRDefault="00232586"/>
    <w:sectPr w:rsidR="002E4592" w:rsidSect="0077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86"/>
    <w:rsid w:val="00100E8D"/>
    <w:rsid w:val="00232586"/>
    <w:rsid w:val="005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E7DCC-E594-4038-8E00-9A039B0F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25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7474F1364F42FF43DA1220C7B7370F960C642B1C075B0098AD2FB789610694E6E79A5BF2F39C0DAC6F1983ECS8R4K" TargetMode="External"/><Relationship Id="rId5" Type="http://schemas.openxmlformats.org/officeDocument/2006/relationships/hyperlink" Target="consultantplus://offline/ref=747474F1364F42FF43DA1220C7B7370F960D602B13015B0098AD2FB789610694F4E7C257F1F48959F9354E8EEC8DF87DB3768BEFEBS5RD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Патрикеев Кирилл Анатольевич</dc:creator>
  <cp:keywords/>
  <dc:description/>
  <cp:lastModifiedBy>Патрикеев Кирилл Анатольевич</cp:lastModifiedBy>
  <cp:revision>1</cp:revision>
  <dcterms:created xsi:type="dcterms:W3CDTF">2019-04-10T10:17:00Z</dcterms:created>
  <dcterms:modified xsi:type="dcterms:W3CDTF">2019-04-10T10:17:00Z</dcterms:modified>
</cp:coreProperties>
</file>